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A9F00"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  <w:bookmarkStart w:id="0" w:name="_GoBack"/>
      <w:bookmarkEnd w:id="0"/>
    </w:p>
    <w:p w14:paraId="022F3C32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0"/>
          <w:szCs w:val="32"/>
          <w:lang w:eastAsia="zh-CN"/>
        </w:rPr>
        <w:t>202</w:t>
      </w:r>
      <w:r>
        <w:rPr>
          <w:rFonts w:hint="default" w:ascii="Times New Roman" w:hAnsi="Times New Roman" w:eastAsia="方正小标宋简体" w:cs="Times New Roman"/>
          <w:sz w:val="40"/>
          <w:szCs w:val="32"/>
          <w:lang w:val="en-US" w:eastAsia="zh-CN"/>
        </w:rPr>
        <w:t>6 - 2027</w:t>
      </w:r>
      <w:r>
        <w:rPr>
          <w:rFonts w:hint="eastAsia" w:ascii="方正小标宋简体" w:hAnsi="方正小标宋简体" w:eastAsia="方正小标宋简体" w:cs="方正小标宋简体"/>
          <w:sz w:val="40"/>
          <w:szCs w:val="32"/>
          <w:lang w:val="en-US" w:eastAsia="zh-CN"/>
        </w:rPr>
        <w:t>学年研究生公共课程及部分专业课程选课说明</w:t>
      </w:r>
    </w:p>
    <w:p w14:paraId="6E96D4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一、公共课</w:t>
      </w:r>
    </w:p>
    <w:p w14:paraId="5019B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000000"/>
          <w:kern w:val="2"/>
          <w:sz w:val="32"/>
          <w:szCs w:val="32"/>
          <w:lang w:val="en-US" w:eastAsia="zh-CN" w:bidi="ar-SA"/>
        </w:rPr>
        <w:t>（一）公共课开设情况</w:t>
      </w:r>
    </w:p>
    <w:p w14:paraId="5F3B6090">
      <w:pPr>
        <w:widowControl w:val="0"/>
        <w:spacing w:line="48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请查阅下表。“√”代表开设。请根据面向对象进行选课，严禁跨选。</w:t>
      </w:r>
    </w:p>
    <w:tbl>
      <w:tblPr>
        <w:tblStyle w:val="9"/>
        <w:tblW w:w="9140" w:type="dxa"/>
        <w:jc w:val="center"/>
        <w:tblLayout w:type="autofit"/>
        <w:tblCellMar>
          <w:top w:w="32" w:type="dxa"/>
          <w:left w:w="64" w:type="dxa"/>
          <w:bottom w:w="32" w:type="dxa"/>
          <w:right w:w="64" w:type="dxa"/>
        </w:tblCellMar>
      </w:tblPr>
      <w:tblGrid>
        <w:gridCol w:w="959"/>
        <w:gridCol w:w="1025"/>
        <w:gridCol w:w="2625"/>
        <w:gridCol w:w="1487"/>
        <w:gridCol w:w="875"/>
        <w:gridCol w:w="850"/>
        <w:gridCol w:w="1319"/>
      </w:tblGrid>
      <w:tr w14:paraId="25F81C8B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tblHeader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88E7F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8"/>
                <w:szCs w:val="21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  <w:t>课程类别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0BACF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8"/>
                <w:szCs w:val="21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  <w:t>课程代码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B9243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8"/>
                <w:szCs w:val="21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  <w:t>课程名称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40D7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8"/>
                <w:szCs w:val="21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  <w:t>开课单位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B9C7F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6"/>
                <w:szCs w:val="16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6"/>
                <w:szCs w:val="16"/>
                <w:highlight w:val="none"/>
                <w:lang w:eastAsia="zh-CN" w:bidi="ar"/>
              </w:rPr>
              <w:t>第一学期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A33C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6"/>
                <w:szCs w:val="16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6"/>
                <w:szCs w:val="16"/>
                <w:highlight w:val="none"/>
                <w:lang w:eastAsia="zh-CN" w:bidi="ar"/>
              </w:rPr>
              <w:t>第二学期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2F31D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sz w:val="18"/>
                <w:szCs w:val="21"/>
                <w:highlight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面向对象</w:t>
            </w:r>
          </w:p>
        </w:tc>
      </w:tr>
      <w:tr w14:paraId="7FEECE2B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4687A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21"/>
                <w:highlight w:val="none"/>
                <w:lang w:bidi="ar"/>
              </w:rPr>
              <w:t>政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21"/>
                <w:highlight w:val="none"/>
                <w:lang w:bidi="ar"/>
              </w:rPr>
              <w:t>治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21"/>
                <w:highlight w:val="none"/>
                <w:lang w:bidi="ar"/>
              </w:rPr>
              <w:t>课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180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2700056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9300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中国式现代化的理论与实践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456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社会科学学域</w:t>
            </w:r>
          </w:p>
          <w:p w14:paraId="700A0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122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93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BF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硕士课程</w:t>
            </w:r>
          </w:p>
        </w:tc>
      </w:tr>
      <w:tr w14:paraId="0983A1F2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373" w:hRule="atLeast"/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070F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D42C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2700058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3340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马克思主义与当代科技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217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A5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44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2C3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硕士课程</w:t>
            </w:r>
          </w:p>
        </w:tc>
      </w:tr>
      <w:tr w14:paraId="55D6ECDA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FBC23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AD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2700059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5C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习近平著作选读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449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39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27E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9B8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博士课程</w:t>
            </w:r>
          </w:p>
        </w:tc>
      </w:tr>
      <w:tr w14:paraId="02214C53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1458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数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学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课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14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1700001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56E3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数值分析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5A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数学与统计学院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A4E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4355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FFEC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硕士课程</w:t>
            </w:r>
          </w:p>
        </w:tc>
      </w:tr>
      <w:tr w14:paraId="5D2733BA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5AEB9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D6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1700002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6F89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矩阵分析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A12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B775D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F4D9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DFD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硕士课程</w:t>
            </w:r>
          </w:p>
        </w:tc>
      </w:tr>
      <w:tr w14:paraId="360C26D2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748F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7F5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1700004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C2D1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近代数学基础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D0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B58D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E9C7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1627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博士课程</w:t>
            </w:r>
          </w:p>
        </w:tc>
      </w:tr>
      <w:tr w14:paraId="2626F22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DCF5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156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18"/>
                <w:szCs w:val="1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1700006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D437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随机过程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9DE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CF98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164D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F99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博士课程</w:t>
            </w:r>
          </w:p>
        </w:tc>
      </w:tr>
      <w:tr w14:paraId="3883881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9B221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英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语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课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7F1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2400031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68A4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instrText xml:space="preserve"> HYPERLINK "javascript:void(0);"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跨文化交际英语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6E517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基础教学中心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2629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87E7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7233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硕士课程</w:t>
            </w:r>
          </w:p>
        </w:tc>
      </w:tr>
      <w:tr w14:paraId="200793F0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3A3D1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649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2400041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C293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instrText xml:space="preserve"> HYPERLINK "javascript:void(0);"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学术交流英语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F1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5A04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3E51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4A43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硕士课程</w:t>
            </w:r>
          </w:p>
        </w:tc>
      </w:tr>
      <w:tr w14:paraId="00CFA7EB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5348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441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2400061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DDAF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instrText xml:space="preserve"> HYPERLINK "javascript:void(0);"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学术英语写作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A3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4BED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FF81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DBB0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博士课程</w:t>
            </w:r>
          </w:p>
        </w:tc>
      </w:tr>
      <w:tr w14:paraId="25D91FE0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9341F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18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类别前沿课/前沿交叉课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8C2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8000001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966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卓越工程前沿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84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珠海校区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DB2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等线" w:eastAsia="宋体" w:cs="等线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A83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等线" w:eastAsia="宋体" w:cs="等线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B7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等线" w:eastAsia="宋体" w:cs="等线"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博士课程</w:t>
            </w:r>
          </w:p>
        </w:tc>
      </w:tr>
      <w:tr w14:paraId="41B25F7E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A7B27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模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块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课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95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2200003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E6F3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心理健康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E8E5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3F94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9044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A831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硕士/博士</w:t>
            </w:r>
          </w:p>
        </w:tc>
      </w:tr>
      <w:tr w14:paraId="5320D931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8F2B9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917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2200001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BD3C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科学道德与学术诚信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A400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93E5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246E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982D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硕士/博士</w:t>
            </w:r>
          </w:p>
        </w:tc>
      </w:tr>
      <w:tr w14:paraId="6832F04F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D720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38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0300204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741B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工程伦理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2AAE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能源交通学域</w:t>
            </w:r>
          </w:p>
          <w:p w14:paraId="4F50CAE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E5EF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5F30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8CAA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硕士/博士</w:t>
            </w:r>
          </w:p>
        </w:tc>
      </w:tr>
      <w:tr w14:paraId="52544A26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A9FD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6B7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0300202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3EA2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科技写作实训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B2B7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F0D2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D2EE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9B3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硕士/博士</w:t>
            </w:r>
          </w:p>
        </w:tc>
      </w:tr>
      <w:tr w14:paraId="769A4038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34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BD50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91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0300201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5A3F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信息检索与科技写作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5732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68AC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E74E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5A83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硕士/博士</w:t>
            </w:r>
          </w:p>
        </w:tc>
      </w:tr>
      <w:tr w14:paraId="1DD87D72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F523D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E0C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2500086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2DC3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体育与艺术素养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4395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设计与艺术学院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D42C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4BFC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0C95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硕士课程</w:t>
            </w:r>
          </w:p>
        </w:tc>
      </w:tr>
      <w:tr w14:paraId="08560758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0EE2D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17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0200193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278F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国家安全概论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E9EE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机电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FB34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488A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C8B1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硕士/博士</w:t>
            </w:r>
          </w:p>
        </w:tc>
      </w:tr>
      <w:tr w14:paraId="5E0AEC67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5FDD6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kern w:val="0"/>
                <w:sz w:val="16"/>
                <w:szCs w:val="18"/>
                <w:highlight w:val="none"/>
                <w:lang w:bidi="ar"/>
              </w:rPr>
              <w:t>留学生课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14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3700005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6E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基础汉语Ⅰ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9D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留学生中心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B5A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13F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C0F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硕士/博士</w:t>
            </w:r>
          </w:p>
        </w:tc>
      </w:tr>
      <w:tr w14:paraId="125AC0FB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5CB55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646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3700002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AF2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中国概况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10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5A27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F8A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AC1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硕士/博士</w:t>
            </w:r>
          </w:p>
        </w:tc>
      </w:tr>
      <w:tr w14:paraId="749164A1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31D1B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9CC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1701002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E2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（英）矩阵分析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0B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数学与统计学院</w:t>
            </w:r>
          </w:p>
          <w:p w14:paraId="7DFB14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E4C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F2E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4A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硕士课程</w:t>
            </w:r>
          </w:p>
        </w:tc>
      </w:tr>
      <w:tr w14:paraId="12C30C80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EB385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E2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1701004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0E8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（英）近代数学基础</w:t>
            </w:r>
          </w:p>
        </w:tc>
        <w:tc>
          <w:tcPr>
            <w:tcW w:w="14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A8C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9FF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B17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16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博士课程</w:t>
            </w:r>
          </w:p>
        </w:tc>
      </w:tr>
      <w:tr w14:paraId="43BB2F21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E5A3C57">
            <w:pPr>
              <w:keepNext w:val="0"/>
              <w:keepLines w:val="0"/>
              <w:pageBreakBefore w:val="0"/>
              <w:tabs>
                <w:tab w:val="left" w:pos="306"/>
              </w:tabs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left"/>
              <w:rPr>
                <w:rFonts w:hint="eastAsia"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  <w:lang w:eastAsia="zh-CN"/>
              </w:rPr>
              <w:t>人工智能素养与能力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D8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4600001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7D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人工智能通识</w:t>
            </w:r>
          </w:p>
        </w:tc>
        <w:tc>
          <w:tcPr>
            <w:tcW w:w="1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C8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人工智能学院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BC3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FB7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2F8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硕士/博士</w:t>
            </w:r>
          </w:p>
        </w:tc>
      </w:tr>
      <w:tr w14:paraId="4AF61F0C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5C31B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F7E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4600002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BF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人工智能前沿I</w:t>
            </w:r>
          </w:p>
        </w:tc>
        <w:tc>
          <w:tcPr>
            <w:tcW w:w="1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CA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4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AF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1E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 w14:paraId="5D328DA4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65269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4E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4600003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EC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人工智能精通I</w:t>
            </w:r>
          </w:p>
        </w:tc>
        <w:tc>
          <w:tcPr>
            <w:tcW w:w="1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68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FD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63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CB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 w14:paraId="76BF89DE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A709717">
            <w:pPr>
              <w:keepNext w:val="0"/>
              <w:keepLines w:val="0"/>
              <w:pageBreakBefore w:val="0"/>
              <w:tabs>
                <w:tab w:val="left" w:pos="306"/>
              </w:tabs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left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  <w:lang w:val="en-US" w:eastAsia="zh-CN"/>
              </w:rPr>
              <w:t>工程硕博（硕士）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8B0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0300259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387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AD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机车学院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0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DF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D5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硕士课程</w:t>
            </w:r>
          </w:p>
        </w:tc>
      </w:tr>
      <w:tr w14:paraId="3B9FD66D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C95A76F">
            <w:pPr>
              <w:keepNext w:val="0"/>
              <w:keepLines w:val="0"/>
              <w:pageBreakBefore w:val="0"/>
              <w:tabs>
                <w:tab w:val="left" w:pos="306"/>
              </w:tabs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left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  <w:r>
              <w:rPr>
                <w:rFonts w:hint="eastAsia"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  <w:lang w:val="en-US" w:eastAsia="zh-CN"/>
              </w:rPr>
              <w:t>管理模块</w:t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  <w:lang w:val="en-US" w:eastAsia="zh-CN"/>
              </w:rPr>
              <w:t>(工程博士）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D6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2100296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C61A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科技成果转化创新与实践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DD9E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珠海校区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A586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C9F1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A3F6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博士课程</w:t>
            </w:r>
          </w:p>
        </w:tc>
      </w:tr>
      <w:tr w14:paraId="22900139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8464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AD99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8000025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FCA0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数智时代的战略思维与沟通艺术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411C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珠海校区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81BF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BCB7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14D8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博士课程</w:t>
            </w:r>
          </w:p>
        </w:tc>
      </w:tr>
      <w:tr w14:paraId="1336A279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4C001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1D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8000026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8C85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研发者知识产权保护与运用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CA17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珠海校区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9E51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078E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0786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博士课程</w:t>
            </w:r>
          </w:p>
        </w:tc>
      </w:tr>
      <w:tr w14:paraId="4E6DD9D6">
        <w:tblPrEx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9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FAA31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ascii="宋体" w:hAnsi="微软雅黑" w:eastAsia="宋体" w:cs="微软雅黑"/>
                <w:b/>
                <w:bCs/>
                <w:color w:val="auto"/>
                <w:sz w:val="16"/>
                <w:szCs w:val="21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44C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8000027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E8DD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AI背景下的工程管理创新前沿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C4FE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珠海校区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FBE8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A16E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√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9D37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博士课程</w:t>
            </w:r>
          </w:p>
        </w:tc>
      </w:tr>
    </w:tbl>
    <w:p w14:paraId="6AE58BE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720" w:firstLineChars="300"/>
        <w:textAlignment w:val="auto"/>
        <w:rPr>
          <w:rFonts w:hint="eastAsia" w:ascii="仿宋_GB2312" w:hAnsi="仿宋_GB2312" w:eastAsia="仿宋_GB2312" w:cs="仿宋_GB2312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备注：具体的课程开设情况以系统显示信息为准。 </w:t>
      </w:r>
    </w:p>
    <w:p w14:paraId="4FACA7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000000"/>
          <w:kern w:val="2"/>
          <w:sz w:val="32"/>
          <w:szCs w:val="32"/>
          <w:lang w:val="en-US" w:eastAsia="zh-CN" w:bidi="ar-SA"/>
        </w:rPr>
        <w:t>（二）英语课程请依据以下通知进行选课：</w:t>
      </w:r>
    </w:p>
    <w:p w14:paraId="0F017944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（1）英语免修：见研究生院网站《关于2026级研究生新生报到相关培养环节工作安排的通知》中英语免修要求。</w:t>
      </w:r>
    </w:p>
    <w:p w14:paraId="502FD8F6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（2）2026级研究生（8月26日前提交英语免修申请且已由研究生院审核通过，获得英语免修资格的学生除外）应严格依据英语分级考试结果进行选课。</w:t>
      </w:r>
    </w:p>
    <w:p w14:paraId="73857FB7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线下硕士英语课程：《跨文化交际英语》、《学术交流英语》，线下博士英语课程：《学术英语写作》，请学生务必按要求选课。</w:t>
      </w:r>
    </w:p>
    <w:p w14:paraId="31F85D0C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线上硕士英语课程：《学术交流英语（虚拟仿真）》，线上博士英语课程：《学术英语写作（虚拟仿真）》。上课学生名单由研究生院导入系统，学生无需选课。</w:t>
      </w:r>
    </w:p>
    <w:p w14:paraId="52A5E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000000"/>
          <w:kern w:val="2"/>
          <w:sz w:val="32"/>
          <w:szCs w:val="32"/>
          <w:lang w:val="en-US" w:eastAsia="zh-CN" w:bidi="ar-SA"/>
        </w:rPr>
        <w:t>（三）人工智能公共基础课：</w:t>
      </w:r>
    </w:p>
    <w:p w14:paraId="5E648D64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通过分层考试的学生可免修《人工智能通识》，其中达到优秀水平的可进一步免修《人工智能前沿Ⅰ》或《人工智能前沿Ⅱ》课程，通过但未达优秀水平的同学根据考试结果自动安排修读《人工智能前沿Ⅰ》或《人工智能精通Ⅰ》课程。</w:t>
      </w:r>
    </w:p>
    <w:p w14:paraId="2A3A4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二、模块课</w:t>
      </w:r>
    </w:p>
    <w:p w14:paraId="496274DD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" w:hAnsi="仿宋" w:eastAsia="仿宋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学术道德与综合素质系列课程</w:t>
      </w:r>
    </w:p>
    <w:p w14:paraId="32FC069B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（1）面向对象</w:t>
      </w:r>
    </w:p>
    <w:p w14:paraId="37DB488A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面向学术型硕士及学术型博士研究生。</w:t>
      </w:r>
    </w:p>
    <w:p w14:paraId="5087D270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（2）课程内容和授课模式</w:t>
      </w:r>
    </w:p>
    <w:p w14:paraId="0DEAB769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包括《科学道德与学术诚信》8学时，0.5学分；《信息检索与科技写作》16学时，1学分；《心理健康》（专业学位硕士及博士也需修读该课程）8学时，0.5学分，共3个模块；《体育与艺术素养》8学时，0.5学分。4个模块均为必修课程。各模块独立开课（拥有独立的课程代码）、独立运行（包括选课、教学、考核等），成绩单独评定。</w:t>
      </w:r>
    </w:p>
    <w:p w14:paraId="168F3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三、专业课</w:t>
      </w:r>
    </w:p>
    <w:p w14:paraId="20BDD2E9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工商管理专业（专业代码：125100）MBA项目开设的课程，仅允许本专业学生修读，若有其他学院学生选修，将予以退选。</w:t>
      </w:r>
    </w:p>
    <w:p w14:paraId="75B972BA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2ECC6805">
      <w:pPr>
        <w:widowControl w:val="0"/>
        <w:spacing w:line="4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tbl>
      <w:tblPr>
        <w:tblStyle w:val="9"/>
        <w:tblW w:w="469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1"/>
        <w:gridCol w:w="1891"/>
        <w:gridCol w:w="3790"/>
        <w:gridCol w:w="1132"/>
        <w:gridCol w:w="1132"/>
      </w:tblGrid>
      <w:tr w14:paraId="7E9C7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836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开设学期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410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课程代码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42C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课程名称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847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学时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FEB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beforeAutospacing="0" w:afterAutospacing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学分</w:t>
            </w:r>
          </w:p>
        </w:tc>
      </w:tr>
      <w:tr w14:paraId="169C2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83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F8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2100005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0E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E8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9C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3A526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16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9D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2100006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D7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运作管理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A0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9A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001F4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45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50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2100008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FE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会计学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65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91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23FAC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72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1F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2100011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99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3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D2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19EE6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60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D5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  <w:t>2100012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1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战略管理(专硕)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1D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B1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4E4F6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64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C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  <w:t>100045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4B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项目管理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84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0F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39271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FB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00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  <w:t>2100286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E2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能源与经济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4F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91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257AD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1D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BE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  <w:t>2100357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0C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数智供应链管理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0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73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292D8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3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47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  <w:t>8000002</w:t>
            </w:r>
          </w:p>
        </w:tc>
        <w:tc>
          <w:tcPr>
            <w:tcW w:w="1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7B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管理决策大语言模型与应用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04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DD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</w:tbl>
    <w:p w14:paraId="45AAFDEC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E4A57B1-61AB-4216-A587-633FEF88FFF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E12C4F0-3CEE-4C53-A75E-0525750F4C8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E3669ECC-DF08-4827-BC30-0F02B2D16E5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AD0B5AD-2C0E-437B-A037-89B7598E998E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C76D2F27-C228-48D4-92DE-A516DF2D7FB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CE45E51D-843D-47A8-9A43-4F7FF774C06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7" w:fontKey="{D4C486FE-9BDA-4D13-A61A-8393E28AD443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8" w:fontKey="{DD487314-F1E7-46A9-9A22-7A28EF3F633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3ZTA4NmZhZmJjNmUxMGY3NDdjYWJjYTVjZDZjYjEifQ=="/>
  </w:docVars>
  <w:rsids>
    <w:rsidRoot w:val="008B093D"/>
    <w:rsid w:val="00031993"/>
    <w:rsid w:val="00086162"/>
    <w:rsid w:val="000B6FEF"/>
    <w:rsid w:val="000C41DC"/>
    <w:rsid w:val="000D438E"/>
    <w:rsid w:val="000E367F"/>
    <w:rsid w:val="000E5D9F"/>
    <w:rsid w:val="000F5EB8"/>
    <w:rsid w:val="00115540"/>
    <w:rsid w:val="00134A33"/>
    <w:rsid w:val="00141083"/>
    <w:rsid w:val="00163B87"/>
    <w:rsid w:val="001656C8"/>
    <w:rsid w:val="001834FD"/>
    <w:rsid w:val="00183772"/>
    <w:rsid w:val="00193D98"/>
    <w:rsid w:val="001B0368"/>
    <w:rsid w:val="001C2386"/>
    <w:rsid w:val="001C5D5A"/>
    <w:rsid w:val="001E2B8B"/>
    <w:rsid w:val="00202A97"/>
    <w:rsid w:val="00222A55"/>
    <w:rsid w:val="00241E23"/>
    <w:rsid w:val="00243DDA"/>
    <w:rsid w:val="002A32D8"/>
    <w:rsid w:val="002E307B"/>
    <w:rsid w:val="002F43B2"/>
    <w:rsid w:val="003122AB"/>
    <w:rsid w:val="00330F50"/>
    <w:rsid w:val="00334852"/>
    <w:rsid w:val="00352B85"/>
    <w:rsid w:val="003532C4"/>
    <w:rsid w:val="00393B03"/>
    <w:rsid w:val="003A536D"/>
    <w:rsid w:val="00426D17"/>
    <w:rsid w:val="00455225"/>
    <w:rsid w:val="004A1ACD"/>
    <w:rsid w:val="004B09BF"/>
    <w:rsid w:val="004B0B52"/>
    <w:rsid w:val="004C4926"/>
    <w:rsid w:val="004F3414"/>
    <w:rsid w:val="004F46DE"/>
    <w:rsid w:val="004F5E38"/>
    <w:rsid w:val="004F6002"/>
    <w:rsid w:val="0052141C"/>
    <w:rsid w:val="00523370"/>
    <w:rsid w:val="00532A63"/>
    <w:rsid w:val="00534747"/>
    <w:rsid w:val="005427E1"/>
    <w:rsid w:val="005478B7"/>
    <w:rsid w:val="00563622"/>
    <w:rsid w:val="005E3642"/>
    <w:rsid w:val="005E46FC"/>
    <w:rsid w:val="005F686D"/>
    <w:rsid w:val="005F7023"/>
    <w:rsid w:val="006173DE"/>
    <w:rsid w:val="006765F3"/>
    <w:rsid w:val="006808A6"/>
    <w:rsid w:val="00681082"/>
    <w:rsid w:val="006D084F"/>
    <w:rsid w:val="006D12D3"/>
    <w:rsid w:val="006F73A9"/>
    <w:rsid w:val="00706D99"/>
    <w:rsid w:val="00724E50"/>
    <w:rsid w:val="007553D3"/>
    <w:rsid w:val="00780274"/>
    <w:rsid w:val="007919F3"/>
    <w:rsid w:val="00792C09"/>
    <w:rsid w:val="007A6959"/>
    <w:rsid w:val="007B7ADB"/>
    <w:rsid w:val="007D0C21"/>
    <w:rsid w:val="007E0BD8"/>
    <w:rsid w:val="007E2F8B"/>
    <w:rsid w:val="00812150"/>
    <w:rsid w:val="00835799"/>
    <w:rsid w:val="00836B3E"/>
    <w:rsid w:val="00867DAF"/>
    <w:rsid w:val="0088147D"/>
    <w:rsid w:val="008B093D"/>
    <w:rsid w:val="008D7E66"/>
    <w:rsid w:val="008E1327"/>
    <w:rsid w:val="00901E7F"/>
    <w:rsid w:val="0090319E"/>
    <w:rsid w:val="00926A8A"/>
    <w:rsid w:val="00926AB5"/>
    <w:rsid w:val="009602E0"/>
    <w:rsid w:val="009A0CA1"/>
    <w:rsid w:val="009B7EAE"/>
    <w:rsid w:val="009E0D90"/>
    <w:rsid w:val="009E200D"/>
    <w:rsid w:val="00A637EE"/>
    <w:rsid w:val="00A81BF2"/>
    <w:rsid w:val="00A8457F"/>
    <w:rsid w:val="00B24A92"/>
    <w:rsid w:val="00B40BC0"/>
    <w:rsid w:val="00B54396"/>
    <w:rsid w:val="00BB1902"/>
    <w:rsid w:val="00BB488E"/>
    <w:rsid w:val="00BF495D"/>
    <w:rsid w:val="00C073BD"/>
    <w:rsid w:val="00C12D78"/>
    <w:rsid w:val="00C33A0B"/>
    <w:rsid w:val="00C419DE"/>
    <w:rsid w:val="00C479A6"/>
    <w:rsid w:val="00C65FFE"/>
    <w:rsid w:val="00C9564B"/>
    <w:rsid w:val="00CB3CA8"/>
    <w:rsid w:val="00D32BB5"/>
    <w:rsid w:val="00DC3160"/>
    <w:rsid w:val="00DC5955"/>
    <w:rsid w:val="00E1246A"/>
    <w:rsid w:val="00E13529"/>
    <w:rsid w:val="00E24C58"/>
    <w:rsid w:val="00E3548E"/>
    <w:rsid w:val="00E558A1"/>
    <w:rsid w:val="00EC1577"/>
    <w:rsid w:val="00EC288B"/>
    <w:rsid w:val="00ED0B86"/>
    <w:rsid w:val="00F0755E"/>
    <w:rsid w:val="00F10230"/>
    <w:rsid w:val="00F20723"/>
    <w:rsid w:val="00F219E1"/>
    <w:rsid w:val="00F5549C"/>
    <w:rsid w:val="00F7016E"/>
    <w:rsid w:val="00F73ED3"/>
    <w:rsid w:val="00F944DE"/>
    <w:rsid w:val="00FC7432"/>
    <w:rsid w:val="00FD6F36"/>
    <w:rsid w:val="00FD7424"/>
    <w:rsid w:val="01090B8D"/>
    <w:rsid w:val="013D1C82"/>
    <w:rsid w:val="0213766F"/>
    <w:rsid w:val="030F2294"/>
    <w:rsid w:val="03192469"/>
    <w:rsid w:val="033755DF"/>
    <w:rsid w:val="03762BD1"/>
    <w:rsid w:val="064B04FB"/>
    <w:rsid w:val="077A10F2"/>
    <w:rsid w:val="081D54B2"/>
    <w:rsid w:val="086D3809"/>
    <w:rsid w:val="08C50B9C"/>
    <w:rsid w:val="08FA3234"/>
    <w:rsid w:val="095C18FB"/>
    <w:rsid w:val="0BD52320"/>
    <w:rsid w:val="0BEA3AEE"/>
    <w:rsid w:val="0C405FDB"/>
    <w:rsid w:val="0C92520F"/>
    <w:rsid w:val="0CD567F9"/>
    <w:rsid w:val="0CE27DCE"/>
    <w:rsid w:val="0DE07CFC"/>
    <w:rsid w:val="10013A51"/>
    <w:rsid w:val="103D12B8"/>
    <w:rsid w:val="1118264D"/>
    <w:rsid w:val="117D31B6"/>
    <w:rsid w:val="145A7BB2"/>
    <w:rsid w:val="148065AF"/>
    <w:rsid w:val="14D3579A"/>
    <w:rsid w:val="14DD5C39"/>
    <w:rsid w:val="17CD6D58"/>
    <w:rsid w:val="17DA1443"/>
    <w:rsid w:val="185B6BF7"/>
    <w:rsid w:val="193466E8"/>
    <w:rsid w:val="1A0062D3"/>
    <w:rsid w:val="1A3B365A"/>
    <w:rsid w:val="1A6026AE"/>
    <w:rsid w:val="1AA82C77"/>
    <w:rsid w:val="1B0919D7"/>
    <w:rsid w:val="1B8B42C2"/>
    <w:rsid w:val="1C3E504A"/>
    <w:rsid w:val="1D4075D4"/>
    <w:rsid w:val="1DC436C7"/>
    <w:rsid w:val="1E4B4B5A"/>
    <w:rsid w:val="1E904AF7"/>
    <w:rsid w:val="1F1C595D"/>
    <w:rsid w:val="1F221767"/>
    <w:rsid w:val="1FE748E7"/>
    <w:rsid w:val="2085615F"/>
    <w:rsid w:val="20E51010"/>
    <w:rsid w:val="2207448B"/>
    <w:rsid w:val="22DC2806"/>
    <w:rsid w:val="233D2346"/>
    <w:rsid w:val="246D2675"/>
    <w:rsid w:val="24EE02F3"/>
    <w:rsid w:val="25533218"/>
    <w:rsid w:val="259B0AB8"/>
    <w:rsid w:val="25B54415"/>
    <w:rsid w:val="25FB4F94"/>
    <w:rsid w:val="268A7650"/>
    <w:rsid w:val="26B921E7"/>
    <w:rsid w:val="26BE1A0F"/>
    <w:rsid w:val="26C37006"/>
    <w:rsid w:val="270249F9"/>
    <w:rsid w:val="272962BB"/>
    <w:rsid w:val="27660AB2"/>
    <w:rsid w:val="27901611"/>
    <w:rsid w:val="28556B34"/>
    <w:rsid w:val="2AEA4B61"/>
    <w:rsid w:val="2BC4508F"/>
    <w:rsid w:val="2C9269C5"/>
    <w:rsid w:val="2D197980"/>
    <w:rsid w:val="2E555DDF"/>
    <w:rsid w:val="2EBF325F"/>
    <w:rsid w:val="2ED304F0"/>
    <w:rsid w:val="2EE016F2"/>
    <w:rsid w:val="2EF9691B"/>
    <w:rsid w:val="2F6F3887"/>
    <w:rsid w:val="2FE42670"/>
    <w:rsid w:val="301950F9"/>
    <w:rsid w:val="312B6F26"/>
    <w:rsid w:val="315F6694"/>
    <w:rsid w:val="325A26A1"/>
    <w:rsid w:val="326276D3"/>
    <w:rsid w:val="333460D2"/>
    <w:rsid w:val="34637793"/>
    <w:rsid w:val="3535115B"/>
    <w:rsid w:val="35995577"/>
    <w:rsid w:val="35B30245"/>
    <w:rsid w:val="37CA17C9"/>
    <w:rsid w:val="38DE3FD5"/>
    <w:rsid w:val="393E3FC7"/>
    <w:rsid w:val="397F0B6A"/>
    <w:rsid w:val="3AA52853"/>
    <w:rsid w:val="3B954313"/>
    <w:rsid w:val="3C4C11FB"/>
    <w:rsid w:val="3CA449FA"/>
    <w:rsid w:val="3D097CDC"/>
    <w:rsid w:val="3D7B2AF1"/>
    <w:rsid w:val="3DEB48E9"/>
    <w:rsid w:val="3EFB3480"/>
    <w:rsid w:val="3F0D3766"/>
    <w:rsid w:val="3FAD5A91"/>
    <w:rsid w:val="3FBA3510"/>
    <w:rsid w:val="4055628F"/>
    <w:rsid w:val="40747CE6"/>
    <w:rsid w:val="40AB493B"/>
    <w:rsid w:val="40C7284E"/>
    <w:rsid w:val="40CA760B"/>
    <w:rsid w:val="412E1653"/>
    <w:rsid w:val="41536C1F"/>
    <w:rsid w:val="415428DD"/>
    <w:rsid w:val="41986C6D"/>
    <w:rsid w:val="42257922"/>
    <w:rsid w:val="436A63E7"/>
    <w:rsid w:val="43B91888"/>
    <w:rsid w:val="455B650C"/>
    <w:rsid w:val="464060FB"/>
    <w:rsid w:val="47B735A6"/>
    <w:rsid w:val="483671E0"/>
    <w:rsid w:val="485B4F92"/>
    <w:rsid w:val="48E45F67"/>
    <w:rsid w:val="496F0BFB"/>
    <w:rsid w:val="4A6721DE"/>
    <w:rsid w:val="4B5F1164"/>
    <w:rsid w:val="4B95421D"/>
    <w:rsid w:val="4C500359"/>
    <w:rsid w:val="4E5667EB"/>
    <w:rsid w:val="4E7B3B9E"/>
    <w:rsid w:val="4F3212B2"/>
    <w:rsid w:val="5070210A"/>
    <w:rsid w:val="516C5A20"/>
    <w:rsid w:val="52497AA9"/>
    <w:rsid w:val="52D818D6"/>
    <w:rsid w:val="53025D55"/>
    <w:rsid w:val="53BF34E9"/>
    <w:rsid w:val="54586C3B"/>
    <w:rsid w:val="54B937EC"/>
    <w:rsid w:val="54BC6CBF"/>
    <w:rsid w:val="556752C9"/>
    <w:rsid w:val="55DB1F32"/>
    <w:rsid w:val="562B2E13"/>
    <w:rsid w:val="564D5367"/>
    <w:rsid w:val="577E6755"/>
    <w:rsid w:val="57851FA6"/>
    <w:rsid w:val="579D5441"/>
    <w:rsid w:val="57A43A06"/>
    <w:rsid w:val="588418A2"/>
    <w:rsid w:val="59B92F1F"/>
    <w:rsid w:val="59D800F7"/>
    <w:rsid w:val="5A50198E"/>
    <w:rsid w:val="5A696FA1"/>
    <w:rsid w:val="5A6F2FB8"/>
    <w:rsid w:val="5A7661FB"/>
    <w:rsid w:val="5AF35146"/>
    <w:rsid w:val="5C9918CB"/>
    <w:rsid w:val="5D1F428F"/>
    <w:rsid w:val="5EB25296"/>
    <w:rsid w:val="5F2B2A77"/>
    <w:rsid w:val="5F677827"/>
    <w:rsid w:val="607D140A"/>
    <w:rsid w:val="60AA0313"/>
    <w:rsid w:val="62063A2E"/>
    <w:rsid w:val="622A4573"/>
    <w:rsid w:val="62406F2A"/>
    <w:rsid w:val="63622AFF"/>
    <w:rsid w:val="6558017B"/>
    <w:rsid w:val="65956E9C"/>
    <w:rsid w:val="671823F2"/>
    <w:rsid w:val="67227065"/>
    <w:rsid w:val="67500B3F"/>
    <w:rsid w:val="680B2738"/>
    <w:rsid w:val="69482C0B"/>
    <w:rsid w:val="698F1525"/>
    <w:rsid w:val="69B55D5F"/>
    <w:rsid w:val="6A346310"/>
    <w:rsid w:val="6AD1319D"/>
    <w:rsid w:val="6B30404D"/>
    <w:rsid w:val="6B44204B"/>
    <w:rsid w:val="6BAB6A35"/>
    <w:rsid w:val="6BF13A6A"/>
    <w:rsid w:val="6D215B9D"/>
    <w:rsid w:val="6F897271"/>
    <w:rsid w:val="6FDE716D"/>
    <w:rsid w:val="6FED1F43"/>
    <w:rsid w:val="6FF84BF7"/>
    <w:rsid w:val="706E4B87"/>
    <w:rsid w:val="71E57671"/>
    <w:rsid w:val="72CE4542"/>
    <w:rsid w:val="72E74AAF"/>
    <w:rsid w:val="733A72D5"/>
    <w:rsid w:val="7428063A"/>
    <w:rsid w:val="742F39B6"/>
    <w:rsid w:val="75537261"/>
    <w:rsid w:val="763D406E"/>
    <w:rsid w:val="766E2585"/>
    <w:rsid w:val="77FC0D3A"/>
    <w:rsid w:val="788449C2"/>
    <w:rsid w:val="78B8380A"/>
    <w:rsid w:val="78BE1519"/>
    <w:rsid w:val="78F43E45"/>
    <w:rsid w:val="79325CCB"/>
    <w:rsid w:val="79C37F41"/>
    <w:rsid w:val="7A1F5255"/>
    <w:rsid w:val="7B3403B6"/>
    <w:rsid w:val="7BA244C4"/>
    <w:rsid w:val="7BD52290"/>
    <w:rsid w:val="7C350F81"/>
    <w:rsid w:val="7D162E06"/>
    <w:rsid w:val="7D8A3578"/>
    <w:rsid w:val="7DB4040C"/>
    <w:rsid w:val="7DDB2C8C"/>
    <w:rsid w:val="7E3F7877"/>
    <w:rsid w:val="7EC7623E"/>
    <w:rsid w:val="7EEF3669"/>
    <w:rsid w:val="7F1C2149"/>
    <w:rsid w:val="7F7D51D8"/>
    <w:rsid w:val="7FDA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unhideWhenUsed/>
    <w:qFormat/>
    <w:uiPriority w:val="99"/>
    <w:pPr>
      <w:jc w:val="left"/>
    </w:pPr>
  </w:style>
  <w:style w:type="paragraph" w:styleId="4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annotation subject"/>
    <w:basedOn w:val="3"/>
    <w:next w:val="3"/>
    <w:link w:val="20"/>
    <w:autoRedefine/>
    <w:semiHidden/>
    <w:unhideWhenUsed/>
    <w:qFormat/>
    <w:uiPriority w:val="99"/>
    <w:rPr>
      <w:b/>
      <w:bCs/>
    </w:rPr>
  </w:style>
  <w:style w:type="character" w:styleId="11">
    <w:name w:val="FollowedHyperlink"/>
    <w:basedOn w:val="10"/>
    <w:autoRedefine/>
    <w:semiHidden/>
    <w:unhideWhenUsed/>
    <w:qFormat/>
    <w:uiPriority w:val="99"/>
    <w:rPr>
      <w:color w:val="800080"/>
      <w:u w:val="single"/>
    </w:rPr>
  </w:style>
  <w:style w:type="character" w:styleId="12">
    <w:name w:val="Hyperlink"/>
    <w:basedOn w:val="10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4">
    <w:name w:val="页眉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10"/>
    <w:link w:val="5"/>
    <w:autoRedefine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仿宋" w:hAnsi="仿宋" w:cs="仿宋" w:eastAsiaTheme="minorEastAsia"/>
      <w:color w:val="000000"/>
      <w:sz w:val="24"/>
      <w:szCs w:val="24"/>
      <w:lang w:val="en-US" w:eastAsia="zh-CN" w:bidi="ar-SA"/>
    </w:rPr>
  </w:style>
  <w:style w:type="character" w:customStyle="1" w:styleId="18">
    <w:name w:val="批注框文本 字符"/>
    <w:basedOn w:val="10"/>
    <w:link w:val="4"/>
    <w:autoRedefine/>
    <w:semiHidden/>
    <w:qFormat/>
    <w:uiPriority w:val="99"/>
    <w:rPr>
      <w:kern w:val="2"/>
      <w:sz w:val="18"/>
      <w:szCs w:val="18"/>
    </w:rPr>
  </w:style>
  <w:style w:type="character" w:customStyle="1" w:styleId="19">
    <w:name w:val="批注文字 字符"/>
    <w:basedOn w:val="10"/>
    <w:link w:val="3"/>
    <w:autoRedefine/>
    <w:qFormat/>
    <w:uiPriority w:val="99"/>
    <w:rPr>
      <w:kern w:val="2"/>
      <w:sz w:val="21"/>
      <w:szCs w:val="22"/>
    </w:rPr>
  </w:style>
  <w:style w:type="character" w:customStyle="1" w:styleId="20">
    <w:name w:val="批注主题 字符"/>
    <w:basedOn w:val="19"/>
    <w:link w:val="8"/>
    <w:autoRedefine/>
    <w:semiHidden/>
    <w:qFormat/>
    <w:uiPriority w:val="99"/>
    <w:rPr>
      <w:b/>
      <w:bCs/>
      <w:kern w:val="2"/>
      <w:sz w:val="21"/>
      <w:szCs w:val="22"/>
    </w:rPr>
  </w:style>
  <w:style w:type="character" w:customStyle="1" w:styleId="21">
    <w:name w:val="font51"/>
    <w:basedOn w:val="10"/>
    <w:autoRedefine/>
    <w:qFormat/>
    <w:uiPriority w:val="0"/>
    <w:rPr>
      <w:rFonts w:hint="eastAsia" w:ascii="等线" w:hAnsi="等线" w:eastAsia="等线" w:cs="等线"/>
      <w:color w:val="000000"/>
      <w:sz w:val="22"/>
      <w:szCs w:val="22"/>
      <w:u w:val="none"/>
    </w:rPr>
  </w:style>
  <w:style w:type="character" w:customStyle="1" w:styleId="22">
    <w:name w:val="font101"/>
    <w:basedOn w:val="10"/>
    <w:autoRedefine/>
    <w:qFormat/>
    <w:uiPriority w:val="0"/>
    <w:rPr>
      <w:rFonts w:hint="eastAsia" w:ascii="等线" w:hAnsi="等线" w:eastAsia="等线" w:cs="等线"/>
      <w:color w:val="000000"/>
      <w:sz w:val="22"/>
      <w:szCs w:val="22"/>
      <w:u w:val="none"/>
    </w:rPr>
  </w:style>
  <w:style w:type="character" w:customStyle="1" w:styleId="23">
    <w:name w:val="未处理的提及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4">
    <w:name w:val="未处理的提及2"/>
    <w:basedOn w:val="10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1402</Words>
  <Characters>1673</Characters>
  <Lines>21</Lines>
  <Paragraphs>6</Paragraphs>
  <TotalTime>2</TotalTime>
  <ScaleCrop>false</ScaleCrop>
  <LinksUpToDate>false</LinksUpToDate>
  <CharactersWithSpaces>1676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2024-08-26T03:57:00Z</dcterms:created>
  <dc:creator>magician q</dc:creator>
  <cp:lastModifiedBy>屴</cp:lastModifiedBy>
  <cp:lastPrinted>2026-09-10T02:45:00Z</cp:lastPrinted>
  <dcterms:modified xsi:type="dcterms:W3CDTF">2026-09-10T09:55:27Z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2BCE7E8F3821465B8F9F5EF927D8CE06_13</vt:lpwstr>
  </property>
  <property fmtid="{D5CDD505-2E9C-101B-9397-08002B2CF9AE}" pid="4" name="KSOTemplateDocerSaveRecord">
    <vt:lpwstr>eyJoZGlkIjoiNzFmMjdiOTU0YmFkZGUyNTZkZTY5MmFlNzdiZmNjZjAiLCJ1c2VySWQiOiIyNjQ1MzA0NjkifQ==</vt:lpwstr>
  </property>
</Properties>
</file>